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7148EF" w14:textId="77777777" w:rsidR="002A471B" w:rsidRPr="00596654" w:rsidRDefault="002A471B" w:rsidP="002A471B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jc w:val="center"/>
        <w:rPr>
          <w:rFonts w:ascii="Algerian" w:hAnsi="Algerian"/>
          <w:b/>
          <w:color w:val="FF0000"/>
          <w:sz w:val="52"/>
          <w:szCs w:val="52"/>
        </w:rPr>
      </w:pPr>
      <w:r w:rsidRPr="00596654">
        <w:rPr>
          <w:rFonts w:ascii="Algerian" w:hAnsi="Algerian"/>
          <w:b/>
          <w:color w:val="FF0000"/>
          <w:sz w:val="52"/>
          <w:szCs w:val="52"/>
        </w:rPr>
        <w:t>Théorème de Thalès</w:t>
      </w:r>
      <w:r>
        <w:rPr>
          <w:rFonts w:ascii="Algerian" w:hAnsi="Algerian"/>
          <w:b/>
          <w:color w:val="FF0000"/>
          <w:sz w:val="52"/>
          <w:szCs w:val="52"/>
        </w:rPr>
        <w:t xml:space="preserve"> et sa Réciproque</w:t>
      </w:r>
    </w:p>
    <w:p w14:paraId="5807B331" w14:textId="77777777" w:rsidR="002A471B" w:rsidRPr="00D34D94" w:rsidRDefault="002A471B" w:rsidP="002A471B">
      <w:pPr>
        <w:pStyle w:val="Paragraphedeliste"/>
        <w:spacing w:line="360" w:lineRule="auto"/>
        <w:ind w:left="1364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3A724BBF" w14:textId="77777777" w:rsidR="002A471B" w:rsidRPr="00D34D94" w:rsidRDefault="002A471B" w:rsidP="002A471B">
      <w:pPr>
        <w:pStyle w:val="Paragraphedeliste"/>
        <w:numPr>
          <w:ilvl w:val="0"/>
          <w:numId w:val="1"/>
        </w:numPr>
        <w:spacing w:line="360" w:lineRule="auto"/>
        <w:rPr>
          <w:rStyle w:val="tstitre"/>
          <w:rFonts w:ascii="Times New Roman" w:hAnsi="Times New Roman" w:cs="Times New Roman"/>
          <w:sz w:val="24"/>
          <w:szCs w:val="24"/>
        </w:rPr>
      </w:pPr>
      <w:r w:rsidRPr="00D34D94">
        <w:rPr>
          <w:rStyle w:val="tstitre"/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Théorème</w:t>
      </w:r>
      <w:r>
        <w:rPr>
          <w:rStyle w:val="tstitre"/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de Thalès</w:t>
      </w:r>
    </w:p>
    <w:p w14:paraId="4DD0BC45" w14:textId="77777777" w:rsidR="002A471B" w:rsidRPr="00D34D94" w:rsidRDefault="002A471B" w:rsidP="002A471B">
      <w:pPr>
        <w:pStyle w:val="Paragraphedeliste"/>
        <w:spacing w:line="360" w:lineRule="auto"/>
        <w:ind w:left="1080"/>
        <w:rPr>
          <w:rStyle w:val="tstitre"/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5BD393C2" w14:textId="77777777" w:rsidR="002A471B" w:rsidRPr="00D34D94" w:rsidRDefault="002A471B" w:rsidP="002A471B">
      <w:pPr>
        <w:pStyle w:val="Paragraphedeliste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4D94">
        <w:rPr>
          <w:rStyle w:val="tstitre"/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  <w:t>Configurations de Thalès :</w:t>
      </w:r>
      <w:r w:rsidRPr="00D34D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D85A82" w14:textId="77777777" w:rsidR="002A471B" w:rsidRPr="00D34D94" w:rsidRDefault="002A471B" w:rsidP="002A471B">
      <w:pPr>
        <w:pStyle w:val="Paragraphedeliste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4D94">
        <w:rPr>
          <w:rFonts w:ascii="Times New Roman" w:hAnsi="Times New Roman" w:cs="Times New Roman"/>
          <w:sz w:val="24"/>
          <w:szCs w:val="24"/>
        </w:rPr>
        <w:t xml:space="preserve">Dans les deux configurations de Thalès étudiées en classe de 4ème, les droites </w:t>
      </w:r>
      <m:oMath>
        <m:r>
          <w:rPr>
            <w:rFonts w:ascii="Cambria Math" w:hAnsi="Cambria Math" w:cs="Times New Roman"/>
            <w:sz w:val="24"/>
            <w:szCs w:val="24"/>
          </w:rPr>
          <m:t>(BC)</m:t>
        </m:r>
      </m:oMath>
      <w:r w:rsidRPr="00D34D94">
        <w:rPr>
          <w:rFonts w:ascii="Times New Roman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hAnsi="Cambria Math" w:cs="Times New Roman"/>
            <w:sz w:val="24"/>
            <w:szCs w:val="24"/>
          </w:rPr>
          <m:t>(MN)</m:t>
        </m:r>
      </m:oMath>
      <w:r w:rsidRPr="00D34D94">
        <w:rPr>
          <w:rFonts w:ascii="Times New Roman" w:hAnsi="Times New Roman" w:cs="Times New Roman"/>
          <w:sz w:val="24"/>
          <w:szCs w:val="24"/>
        </w:rPr>
        <w:t xml:space="preserve"> sont parallèles.</w:t>
      </w:r>
    </w:p>
    <w:tbl>
      <w:tblPr>
        <w:tblStyle w:val="Grilledutableau"/>
        <w:tblW w:w="86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6"/>
        <w:gridCol w:w="4459"/>
      </w:tblGrid>
      <w:tr w:rsidR="002A471B" w:rsidRPr="00D34D94" w14:paraId="6137AA02" w14:textId="77777777" w:rsidTr="00FD022F">
        <w:trPr>
          <w:jc w:val="center"/>
        </w:trPr>
        <w:tc>
          <w:tcPr>
            <w:tcW w:w="4226" w:type="dxa"/>
          </w:tcPr>
          <w:p w14:paraId="2D150FAF" w14:textId="0D1389AA" w:rsidR="002A471B" w:rsidRPr="002A471B" w:rsidRDefault="002A471B" w:rsidP="00FD022F">
            <w:pPr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………………………………….</m:t>
                </m:r>
              </m:oMath>
            </m:oMathPara>
          </w:p>
          <w:p w14:paraId="1C0779FA" w14:textId="77777777" w:rsidR="002A471B" w:rsidRPr="002A471B" w:rsidRDefault="002A471B" w:rsidP="00FD022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A471B"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object w:dxaOrig="6390" w:dyaOrig="3015" w14:anchorId="23F55A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86pt;height:89.25pt" o:ole="">
                  <v:imagedata r:id="rId5" o:title=""/>
                </v:shape>
                <o:OLEObject Type="Embed" ProgID="PBrush" ShapeID="_x0000_i1029" DrawAspect="Content" ObjectID="_1774624497" r:id="rId6"/>
              </w:object>
            </w:r>
          </w:p>
        </w:tc>
        <w:tc>
          <w:tcPr>
            <w:tcW w:w="4459" w:type="dxa"/>
          </w:tcPr>
          <w:p w14:paraId="0949030B" w14:textId="77777777" w:rsidR="002A471B" w:rsidRPr="002A471B" w:rsidRDefault="002A471B" w:rsidP="002A471B">
            <w:pPr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………………………………….</m:t>
                </m:r>
              </m:oMath>
            </m:oMathPara>
          </w:p>
          <w:p w14:paraId="3F66AE40" w14:textId="77777777" w:rsidR="002A471B" w:rsidRPr="002A471B" w:rsidRDefault="002A471B" w:rsidP="00FD022F">
            <w:pPr>
              <w:tabs>
                <w:tab w:val="left" w:pos="1134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71B"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object w:dxaOrig="9045" w:dyaOrig="4005" w14:anchorId="168CD302">
                <v:shape id="_x0000_i1030" type="#_x0000_t75" style="width:212.25pt;height:94.5pt" o:ole="">
                  <v:imagedata r:id="rId7" o:title=""/>
                </v:shape>
                <o:OLEObject Type="Embed" ProgID="PBrush" ShapeID="_x0000_i1030" DrawAspect="Content" ObjectID="_1774624498" r:id="rId8"/>
              </w:object>
            </w:r>
          </w:p>
        </w:tc>
      </w:tr>
    </w:tbl>
    <w:p w14:paraId="2F8209FC" w14:textId="77777777" w:rsidR="002A471B" w:rsidRPr="00D34D94" w:rsidRDefault="002A471B" w:rsidP="002A471B">
      <w:pPr>
        <w:pStyle w:val="Paragraphedeliste"/>
        <w:spacing w:after="0" w:line="360" w:lineRule="auto"/>
        <w:ind w:left="851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2AC5DAAB" w14:textId="77777777" w:rsidR="002A471B" w:rsidRPr="00D34D94" w:rsidRDefault="002A471B" w:rsidP="002A471B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D34D94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Propriété :</w:t>
      </w:r>
    </w:p>
    <w:p w14:paraId="0362AEF6" w14:textId="77777777" w:rsidR="002A471B" w:rsidRPr="00D34D94" w:rsidRDefault="002A471B" w:rsidP="002A471B">
      <w:pPr>
        <w:pStyle w:val="Paragraphedeliste"/>
        <w:spacing w:line="360" w:lineRule="auto"/>
        <w:ind w:left="0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D34D94">
        <w:rPr>
          <w:rFonts w:ascii="Times New Roman" w:hAnsi="Times New Roman" w:cs="Times New Roman"/>
          <w:color w:val="FF0000"/>
          <w:sz w:val="24"/>
          <w:szCs w:val="24"/>
        </w:rPr>
        <w:t xml:space="preserve">On considère le triangle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ABC</m:t>
        </m:r>
      </m:oMath>
      <w:r w:rsidRPr="00D34D94">
        <w:rPr>
          <w:rFonts w:ascii="Times New Roman" w:hAnsi="Times New Roman" w:cs="Times New Roman"/>
          <w:color w:val="FF0000"/>
          <w:sz w:val="24"/>
          <w:szCs w:val="24"/>
        </w:rPr>
        <w:t xml:space="preserve">. Si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M∈(AB), N∈(AC)</m:t>
        </m:r>
      </m:oMath>
      <w:r w:rsidRPr="00D34D94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et si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(BC)//(MN)</m:t>
        </m:r>
      </m:oMath>
      <w:r w:rsidRPr="00D34D94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alors les côtés des triangles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ABC</m:t>
        </m:r>
      </m:oMath>
      <w:r w:rsidRPr="00D34D94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et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AMN</m:t>
        </m:r>
      </m:oMath>
      <w:r w:rsidRPr="00D34D94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ont des longueurs proportionnelles autrement dit :</w:t>
      </w:r>
    </w:p>
    <w:p w14:paraId="7BDEC8DD" w14:textId="77777777" w:rsidR="002A471B" w:rsidRPr="002A471B" w:rsidRDefault="002A471B" w:rsidP="002A471B">
      <w:pPr>
        <w:pStyle w:val="Paragraphedeliste"/>
        <w:spacing w:line="360" w:lineRule="auto"/>
        <w:ind w:left="0"/>
        <w:jc w:val="center"/>
        <w:rPr>
          <w:rFonts w:ascii="Times New Roman" w:eastAsiaTheme="minorEastAsia" w:hAnsi="Times New Roman" w:cs="Times New Roman"/>
          <w:b/>
          <w:bCs/>
          <w:sz w:val="32"/>
          <w:szCs w:val="32"/>
          <w:u w:val="single"/>
        </w:rPr>
      </w:pPr>
      <m:oMath>
        <m:f>
          <m:fPr>
            <m:ctrlPr>
              <w:rPr>
                <w:rFonts w:ascii="Cambria Math" w:eastAsiaTheme="minorEastAsia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FFFFFF" w:themeColor="background1"/>
                <w:sz w:val="32"/>
                <w:szCs w:val="32"/>
              </w:rPr>
              <m:t>AM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FFFFFF" w:themeColor="background1"/>
                <w:sz w:val="32"/>
                <w:szCs w:val="32"/>
              </w:rPr>
              <m:t>AB</m:t>
            </m:r>
          </m:den>
        </m:f>
      </m:oMath>
      <w:r w:rsidRPr="002A471B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FFFFFF" w:themeColor="background1"/>
                <w:sz w:val="32"/>
                <w:szCs w:val="32"/>
              </w:rPr>
              <m:t>AN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FFFFFF" w:themeColor="background1"/>
                <w:sz w:val="32"/>
                <w:szCs w:val="32"/>
              </w:rPr>
              <m:t>AC</m:t>
            </m:r>
          </m:den>
        </m:f>
      </m:oMath>
      <w:r w:rsidRPr="002A471B">
        <w:rPr>
          <w:rFonts w:ascii="Times New Roman" w:eastAsiaTheme="minorEastAsia" w:hAnsi="Times New Roman" w:cs="Times New Roman"/>
          <w:b/>
          <w:bCs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FFFFFF" w:themeColor="background1"/>
                <w:sz w:val="32"/>
                <w:szCs w:val="32"/>
              </w:rPr>
              <m:t>MN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color w:val="FFFFFF" w:themeColor="background1"/>
                <w:sz w:val="32"/>
                <w:szCs w:val="32"/>
              </w:rPr>
              <m:t>BC</m:t>
            </m:r>
          </m:den>
        </m:f>
      </m:oMath>
    </w:p>
    <w:p w14:paraId="2CCCBAA6" w14:textId="77777777" w:rsidR="002A471B" w:rsidRPr="00D34D94" w:rsidRDefault="002A471B" w:rsidP="002A471B">
      <w:pPr>
        <w:pStyle w:val="Paragraphedeliste"/>
        <w:numPr>
          <w:ilvl w:val="0"/>
          <w:numId w:val="2"/>
        </w:numPr>
        <w:spacing w:after="0"/>
        <w:jc w:val="both"/>
        <w:rPr>
          <w:rFonts w:ascii="Times New Roman" w:eastAsiaTheme="minorEastAsia" w:hAnsi="Times New Roman" w:cs="Times New Roman"/>
          <w:bCs/>
          <w:i/>
          <w:iCs/>
          <w:color w:val="00B050"/>
          <w:sz w:val="24"/>
          <w:szCs w:val="24"/>
        </w:rPr>
      </w:pPr>
      <w:r w:rsidRPr="00D34D94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</w:rPr>
        <w:t>Application :</w:t>
      </w:r>
      <w:r w:rsidRPr="00D34D94">
        <w:rPr>
          <w:rFonts w:ascii="Times New Roman" w:eastAsiaTheme="minorEastAsia" w:hAnsi="Times New Roman" w:cs="Times New Roman"/>
          <w:bCs/>
          <w:i/>
          <w:iCs/>
          <w:color w:val="00B050"/>
          <w:sz w:val="24"/>
          <w:szCs w:val="24"/>
        </w:rPr>
        <w:t xml:space="preserve"> soyez particulièrement attentifs à la rédaction</w:t>
      </w:r>
    </w:p>
    <w:p w14:paraId="45214F97" w14:textId="77777777" w:rsidR="002A471B" w:rsidRDefault="002A471B" w:rsidP="002A471B">
      <w:pPr>
        <w:spacing w:after="0"/>
        <w:jc w:val="both"/>
        <w:rPr>
          <w:rFonts w:ascii="Times New Roman" w:eastAsiaTheme="minorEastAsia" w:hAnsi="Times New Roman" w:cs="Times New Roman"/>
          <w:bCs/>
          <w:i/>
          <w:iCs/>
          <w:color w:val="FF0000"/>
          <w:sz w:val="24"/>
          <w:szCs w:val="24"/>
        </w:rPr>
      </w:pPr>
    </w:p>
    <w:p w14:paraId="29F7332A" w14:textId="77777777" w:rsidR="002A471B" w:rsidRPr="00D34D94" w:rsidRDefault="002A471B" w:rsidP="002A471B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Hypothèses</w:t>
      </w:r>
      <w:r w:rsidRPr="00D34D94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indispensables à l’utilisation du théorème de Thalès</w:t>
      </w:r>
    </w:p>
    <w:p w14:paraId="0B72ADE6" w14:textId="77777777" w:rsidR="002A471B" w:rsidRPr="00D34D94" w:rsidRDefault="002A471B" w:rsidP="002A471B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D34D94">
        <w:rPr>
          <w:rFonts w:ascii="Times New Roman" w:hAnsi="Times New Roman" w:cs="Times New Roman"/>
          <w:b/>
          <w:bCs/>
          <w:color w:val="0000FF"/>
          <w:sz w:val="24"/>
          <w:szCs w:val="24"/>
        </w:rPr>
        <w:t>Nom du théorème utilisé</w:t>
      </w:r>
    </w:p>
    <w:p w14:paraId="498609A6" w14:textId="77777777" w:rsidR="002A471B" w:rsidRPr="00D34D94" w:rsidRDefault="002A471B" w:rsidP="002A471B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É</w:t>
      </w:r>
      <w:r w:rsidRPr="00D34D94">
        <w:rPr>
          <w:rFonts w:ascii="Times New Roman" w:hAnsi="Times New Roman" w:cs="Times New Roman"/>
          <w:b/>
          <w:bCs/>
          <w:color w:val="0000FF"/>
          <w:sz w:val="24"/>
          <w:szCs w:val="24"/>
        </w:rPr>
        <w:t>galités de rapports</w:t>
      </w:r>
    </w:p>
    <w:p w14:paraId="362D0EE1" w14:textId="77777777" w:rsidR="002A471B" w:rsidRPr="00D34D94" w:rsidRDefault="002A471B" w:rsidP="002A471B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D34D94">
        <w:rPr>
          <w:rFonts w:ascii="Times New Roman" w:hAnsi="Times New Roman" w:cs="Times New Roman"/>
          <w:b/>
          <w:bCs/>
          <w:color w:val="0000FF"/>
          <w:sz w:val="24"/>
          <w:szCs w:val="24"/>
        </w:rPr>
        <w:t>On remplace les longueurs connues par les valeurs données</w:t>
      </w:r>
    </w:p>
    <w:p w14:paraId="79A0A4F4" w14:textId="77777777" w:rsidR="002A471B" w:rsidRPr="00D34D94" w:rsidRDefault="002A471B" w:rsidP="002A471B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Égalités de quotients afin de trouver la longueur cherchée</w:t>
      </w:r>
    </w:p>
    <w:p w14:paraId="22E50EF7" w14:textId="77777777" w:rsidR="002A471B" w:rsidRPr="00D34D94" w:rsidRDefault="002A471B" w:rsidP="002A471B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Conclusion</w:t>
      </w:r>
    </w:p>
    <w:p w14:paraId="487BE9FA" w14:textId="77777777" w:rsidR="002A471B" w:rsidRPr="00D34D94" w:rsidRDefault="002A471B" w:rsidP="002A471B">
      <w:pPr>
        <w:spacing w:after="0"/>
        <w:jc w:val="both"/>
        <w:rPr>
          <w:rFonts w:ascii="Times New Roman" w:eastAsiaTheme="minorEastAsia" w:hAnsi="Times New Roman" w:cs="Times New Roman"/>
          <w:bCs/>
          <w:color w:val="FF0000"/>
          <w:sz w:val="24"/>
          <w:szCs w:val="24"/>
        </w:rPr>
      </w:pPr>
      <w:r w:rsidRPr="00D34D94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Exemples</w:t>
      </w:r>
      <w:r w:rsidRPr="00D34D94">
        <w:rPr>
          <w:rFonts w:ascii="Times New Roman" w:eastAsiaTheme="minorEastAsia" w:hAnsi="Times New Roman" w:cs="Times New Roman"/>
          <w:bCs/>
          <w:sz w:val="24"/>
          <w:szCs w:val="24"/>
        </w:rPr>
        <w:t> :</w:t>
      </w:r>
    </w:p>
    <w:tbl>
      <w:tblPr>
        <w:tblStyle w:val="Grilledutableau"/>
        <w:tblW w:w="10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6803"/>
      </w:tblGrid>
      <w:tr w:rsidR="002A471B" w:rsidRPr="00D34D94" w14:paraId="2F6EC04D" w14:textId="77777777" w:rsidTr="00FD022F">
        <w:trPr>
          <w:trHeight w:val="2973"/>
        </w:trPr>
        <w:tc>
          <w:tcPr>
            <w:tcW w:w="3686" w:type="dxa"/>
          </w:tcPr>
          <w:p w14:paraId="54CC0A43" w14:textId="77777777" w:rsidR="002A471B" w:rsidRPr="00D34D94" w:rsidRDefault="002A471B" w:rsidP="00FD022F">
            <w:pPr>
              <w:pStyle w:val="Paragraphedeliste"/>
              <w:spacing w:line="360" w:lineRule="auto"/>
              <w:ind w:left="-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2A281" w14:textId="77777777" w:rsidR="002A471B" w:rsidRPr="00D34D94" w:rsidRDefault="002A471B" w:rsidP="00FD022F">
            <w:pPr>
              <w:pStyle w:val="Paragraphedeliste"/>
              <w:spacing w:line="360" w:lineRule="auto"/>
              <w:ind w:left="0"/>
              <w:contextualSpacing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34D94">
              <w:rPr>
                <w:rFonts w:ascii="Times New Roman" w:hAnsi="Times New Roman" w:cs="Times New Roman"/>
                <w:sz w:val="24"/>
                <w:szCs w:val="24"/>
              </w:rPr>
              <w:t>Calculer CG et IJ.</w:t>
            </w:r>
            <w:r w:rsidRPr="00D34D9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D34D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DB5BFD" wp14:editId="2764A798">
                  <wp:extent cx="2070100" cy="1602201"/>
                  <wp:effectExtent l="0" t="0" r="6350" b="0"/>
                  <wp:docPr id="200051995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392747" name=""/>
                          <pic:cNvPicPr/>
                        </pic:nvPicPr>
                        <pic:blipFill rotWithShape="1">
                          <a:blip r:embed="rId9"/>
                          <a:srcRect l="54467" t="16906" r="3459" b="25205"/>
                          <a:stretch/>
                        </pic:blipFill>
                        <pic:spPr bwMode="auto">
                          <a:xfrm>
                            <a:off x="0" y="0"/>
                            <a:ext cx="2077373" cy="1607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0A10F380" w14:textId="77777777" w:rsidR="002A471B" w:rsidRPr="00D34D94" w:rsidRDefault="002A471B" w:rsidP="00FD022F">
            <w:pPr>
              <w:pStyle w:val="Paragraphedeliste"/>
              <w:spacing w:before="120" w:after="0" w:line="360" w:lineRule="auto"/>
              <w:ind w:left="0"/>
              <w:contextualSpacing w:val="0"/>
              <w:jc w:val="both"/>
              <w:rPr>
                <w:rFonts w:ascii="Times New Roman" w:eastAsiaTheme="minorEastAsia" w:hAnsi="Times New Roman" w:cs="Times New Roman"/>
                <w:bCs/>
                <w:color w:val="808080" w:themeColor="background1" w:themeShade="80"/>
                <w:sz w:val="24"/>
                <w:szCs w:val="24"/>
              </w:rPr>
            </w:pPr>
            <w:r w:rsidRPr="00D34D94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>On sait que</w:t>
            </w:r>
            <w:r w:rsidRPr="00D34D94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FFFFFF" w:themeColor="background1"/>
                      <w:sz w:val="24"/>
                      <w:szCs w:val="24"/>
                    </w:rPr>
                    <m:t>IJ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color w:val="FFFFFF" w:themeColor="background1"/>
                  <w:sz w:val="24"/>
                  <w:szCs w:val="24"/>
                </w:rPr>
                <m:t xml:space="preserve"> // (EG), I ∈ [CE] et J ∈ [CG]</m:t>
              </m:r>
            </m:oMath>
          </w:p>
          <w:p w14:paraId="475A37A9" w14:textId="77777777" w:rsidR="002A471B" w:rsidRPr="00D34D94" w:rsidRDefault="002A471B" w:rsidP="00FD022F">
            <w:pPr>
              <w:pStyle w:val="Paragraphedeliste"/>
              <w:spacing w:before="120" w:line="360" w:lineRule="auto"/>
              <w:ind w:left="0"/>
              <w:contextualSpacing w:val="0"/>
              <w:rPr>
                <w:rFonts w:ascii="Times New Roman" w:eastAsiaTheme="minorEastAsia" w:hAnsi="Times New Roman" w:cs="Times New Roman"/>
                <w:b/>
                <w:noProof/>
                <w:color w:val="FF0000"/>
                <w:sz w:val="24"/>
                <w:szCs w:val="24"/>
              </w:rPr>
            </w:pPr>
            <w:r w:rsidRPr="00D34D94"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  <w:t xml:space="preserve">Or </w:t>
            </w:r>
            <w:r w:rsidRPr="002A471B">
              <w:rPr>
                <w:rFonts w:ascii="Times New Roman" w:eastAsiaTheme="minorEastAsia" w:hAnsi="Times New Roman" w:cs="Times New Roman"/>
                <w:b/>
                <w:color w:val="FFFFFF" w:themeColor="background1"/>
                <w:sz w:val="24"/>
                <w:szCs w:val="24"/>
              </w:rPr>
              <w:t>d’après le théorème de Thalès</w:t>
            </w:r>
            <w:r w:rsidRPr="00D34D94">
              <w:rPr>
                <w:rFonts w:ascii="Times New Roman" w:eastAsiaTheme="minorEastAsia" w:hAnsi="Times New Roman" w:cs="Times New Roman"/>
                <w:bCs/>
                <w:noProof/>
                <w:sz w:val="24"/>
                <w:szCs w:val="24"/>
                <w:u w:val="single"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CI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CE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CJ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CG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IJ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EG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 xml:space="preserve">    s</m:t>
                </m:r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 xml:space="preserve">oit    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1,5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CG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color w:val="FF000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IJ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2,7</m:t>
                    </m:r>
                  </m:den>
                </m:f>
              </m:oMath>
            </m:oMathPara>
          </w:p>
          <w:p w14:paraId="6B163724" w14:textId="77777777" w:rsidR="002A471B" w:rsidRPr="003D0496" w:rsidRDefault="002A471B" w:rsidP="00FD022F">
            <w:pPr>
              <w:pStyle w:val="Paragraphedeliste"/>
              <w:spacing w:before="120" w:line="360" w:lineRule="auto"/>
              <w:ind w:left="0"/>
              <w:contextualSpacing w:val="0"/>
              <w:jc w:val="both"/>
              <w:rPr>
                <w:rFonts w:ascii="Times New Roman" w:eastAsiaTheme="minorEastAsia" w:hAnsi="Times New Roman" w:cs="Times New Roman"/>
                <w:b/>
                <w:noProof/>
                <w:color w:val="7030A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7030A0"/>
                    <w:sz w:val="24"/>
                    <w:szCs w:val="24"/>
                  </w:rPr>
                  <m:t xml:space="preserve">CG=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color w:val="7030A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6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7030A0"/>
                        <w:sz w:val="24"/>
                        <w:szCs w:val="24"/>
                      </w:rPr>
                      <m:t>×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1,5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808080" w:themeColor="background1" w:themeShade="80"/>
                    <w:sz w:val="24"/>
                    <w:szCs w:val="24"/>
                  </w:rPr>
                  <m:t xml:space="preserve">     </m:t>
                </m:r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color w:val="7030A0"/>
                    <w:sz w:val="24"/>
                    <w:szCs w:val="24"/>
                  </w:rPr>
                  <m:t xml:space="preserve">et    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7030A0"/>
                    <w:sz w:val="24"/>
                    <w:szCs w:val="24"/>
                  </w:rPr>
                  <m:t xml:space="preserve">IJ= 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color w:val="7030A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7030A0"/>
                        <w:sz w:val="24"/>
                        <w:szCs w:val="24"/>
                      </w:rPr>
                      <m:t>×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2,7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6</m:t>
                    </m:r>
                  </m:den>
                </m:f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color w:val="7030A0"/>
                    <w:sz w:val="24"/>
                    <w:szCs w:val="24"/>
                  </w:rPr>
                  <m:t xml:space="preserve"> </m:t>
                </m:r>
              </m:oMath>
            </m:oMathPara>
          </w:p>
          <w:p w14:paraId="4E4E5DBB" w14:textId="77777777" w:rsidR="002A471B" w:rsidRPr="00D34D94" w:rsidRDefault="002A471B" w:rsidP="00FD022F">
            <w:pPr>
              <w:pStyle w:val="Paragraphedeliste"/>
              <w:spacing w:before="120" w:line="360" w:lineRule="auto"/>
              <w:ind w:left="0"/>
              <w:contextualSpacing w:val="0"/>
              <w:jc w:val="both"/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color w:val="7030A0"/>
                    <w:sz w:val="24"/>
                    <w:szCs w:val="24"/>
                  </w:rPr>
                  <m:t>Donc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7030A0"/>
                    <w:sz w:val="24"/>
                    <w:szCs w:val="24"/>
                  </w:rPr>
                  <m:t xml:space="preserve"> CG=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FFFFFF" w:themeColor="background1"/>
                    <w:sz w:val="24"/>
                    <w:szCs w:val="24"/>
                  </w:rPr>
                  <m:t>4,5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7030A0"/>
                    <w:sz w:val="24"/>
                    <w:szCs w:val="24"/>
                  </w:rPr>
                  <m:t xml:space="preserve">     </m:t>
                </m:r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color w:val="7030A0"/>
                    <w:sz w:val="24"/>
                    <w:szCs w:val="24"/>
                  </w:rPr>
                  <m:t>et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7030A0"/>
                    <w:sz w:val="24"/>
                    <w:szCs w:val="24"/>
                  </w:rPr>
                  <m:t xml:space="preserve">     IJ= 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FFFFFF" w:themeColor="background1"/>
                    <w:sz w:val="24"/>
                    <w:szCs w:val="24"/>
                  </w:rPr>
                  <m:t>0,9</m:t>
                </m:r>
              </m:oMath>
            </m:oMathPara>
          </w:p>
        </w:tc>
      </w:tr>
    </w:tbl>
    <w:p w14:paraId="46D41CFE" w14:textId="77777777" w:rsidR="002A471B" w:rsidRPr="00D34D94" w:rsidRDefault="002A471B" w:rsidP="002A471B">
      <w:pPr>
        <w:pStyle w:val="Paragraphedeliste"/>
        <w:spacing w:after="0" w:line="360" w:lineRule="auto"/>
        <w:ind w:left="851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52692001" w14:textId="77777777" w:rsidR="002A471B" w:rsidRPr="00D34D94" w:rsidRDefault="002A471B" w:rsidP="002A471B">
      <w:pPr>
        <w:rPr>
          <w:rFonts w:ascii="Times New Roman" w:hAnsi="Times New Roman" w:cs="Times New Roman"/>
          <w:sz w:val="24"/>
          <w:szCs w:val="24"/>
        </w:rPr>
      </w:pPr>
    </w:p>
    <w:p w14:paraId="25FD9723" w14:textId="77777777" w:rsidR="002A471B" w:rsidRPr="003D0496" w:rsidRDefault="002A471B" w:rsidP="002A471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D049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Réciproque du théorème de Thalès</w:t>
      </w:r>
    </w:p>
    <w:p w14:paraId="0C9BEC37" w14:textId="77777777" w:rsidR="002A471B" w:rsidRPr="003D0496" w:rsidRDefault="002A471B" w:rsidP="002A471B">
      <w:pPr>
        <w:rPr>
          <w:rFonts w:ascii="Times New Roman" w:hAnsi="Times New Roman" w:cs="Times New Roman"/>
          <w:sz w:val="24"/>
          <w:szCs w:val="24"/>
        </w:rPr>
      </w:pPr>
    </w:p>
    <w:p w14:paraId="54C1ACEE" w14:textId="77777777" w:rsidR="002A471B" w:rsidRPr="003D0496" w:rsidRDefault="002A471B" w:rsidP="002A471B">
      <w:pPr>
        <w:pStyle w:val="Paragraphedeliste"/>
        <w:numPr>
          <w:ilvl w:val="0"/>
          <w:numId w:val="4"/>
        </w:numPr>
        <w:spacing w:before="12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3D0496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Propriété :</w:t>
      </w:r>
    </w:p>
    <w:p w14:paraId="25141415" w14:textId="77777777" w:rsidR="002A471B" w:rsidRDefault="002A471B" w:rsidP="002A471B">
      <w:pPr>
        <w:spacing w:before="120"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 w:rsidRPr="003D0496">
        <w:rPr>
          <w:rFonts w:ascii="Times New Roman" w:hAnsi="Times New Roman" w:cs="Times New Roman"/>
          <w:color w:val="FF0000"/>
          <w:sz w:val="24"/>
          <w:szCs w:val="24"/>
        </w:rPr>
        <w:t xml:space="preserve">On considère le triangle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ABC</m:t>
        </m:r>
      </m:oMath>
      <w:r w:rsidRPr="003D0496">
        <w:rPr>
          <w:rFonts w:ascii="Times New Roman" w:hAnsi="Times New Roman" w:cs="Times New Roman"/>
          <w:color w:val="FF0000"/>
          <w:sz w:val="24"/>
          <w:szCs w:val="24"/>
        </w:rPr>
        <w:t xml:space="preserve">. Si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A, M, B</m:t>
        </m:r>
      </m:oMath>
      <w:r w:rsidRPr="003D0496">
        <w:rPr>
          <w:rFonts w:ascii="Times New Roman" w:hAnsi="Times New Roman" w:cs="Times New Roman"/>
          <w:color w:val="FF0000"/>
          <w:sz w:val="24"/>
          <w:szCs w:val="24"/>
        </w:rPr>
        <w:t xml:space="preserve"> d’une part et </w:t>
      </w:r>
      <m:oMath>
        <m:r>
          <w:rPr>
            <w:rFonts w:ascii="Cambria Math" w:hAnsi="Cambria Math" w:cs="Times New Roman"/>
            <w:color w:val="FF0000"/>
            <w:sz w:val="24"/>
            <w:szCs w:val="24"/>
          </w:rPr>
          <m:t>A, N, C</m:t>
        </m:r>
      </m:oMath>
      <w:r w:rsidRPr="003D0496">
        <w:rPr>
          <w:rFonts w:ascii="Times New Roman" w:hAnsi="Times New Roman" w:cs="Times New Roman"/>
          <w:color w:val="FF0000"/>
          <w:sz w:val="24"/>
          <w:szCs w:val="24"/>
        </w:rPr>
        <w:t xml:space="preserve"> d’autre part, sont alignés dans le même ordre et si 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32"/>
                <w:szCs w:val="32"/>
              </w:rPr>
              <m:t>AM</m:t>
            </m:r>
          </m:num>
          <m:den>
            <m:r>
              <w:rPr>
                <w:rFonts w:ascii="Cambria Math" w:hAnsi="Cambria Math" w:cs="Times New Roman"/>
                <w:color w:val="FF0000"/>
                <w:sz w:val="32"/>
                <w:szCs w:val="32"/>
              </w:rPr>
              <m:t>AB</m:t>
            </m:r>
          </m:den>
        </m:f>
      </m:oMath>
      <w:r w:rsidRPr="003D0496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sz w:val="32"/>
                <w:szCs w:val="32"/>
              </w:rPr>
              <m:t>AN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sz w:val="32"/>
                <w:szCs w:val="32"/>
              </w:rPr>
              <m:t>AC</m:t>
            </m:r>
          </m:den>
        </m:f>
      </m:oMath>
      <w:r w:rsidRPr="003D0496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alors les droites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(BC)</m:t>
        </m:r>
      </m:oMath>
      <w:r w:rsidRPr="003D0496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et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(MN)</m:t>
        </m:r>
      </m:oMath>
      <w:r w:rsidRPr="003D0496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sont parallèles.</w:t>
      </w:r>
    </w:p>
    <w:p w14:paraId="0E533981" w14:textId="77777777" w:rsidR="002A471B" w:rsidRPr="003D0496" w:rsidRDefault="002A471B" w:rsidP="002A471B">
      <w:pPr>
        <w:spacing w:before="120" w:line="360" w:lineRule="auto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</w:p>
    <w:p w14:paraId="29D1D578" w14:textId="77777777" w:rsidR="002A471B" w:rsidRPr="003D0496" w:rsidRDefault="002A471B" w:rsidP="002A471B">
      <w:pPr>
        <w:pStyle w:val="Paragraphedeliste"/>
        <w:numPr>
          <w:ilvl w:val="0"/>
          <w:numId w:val="4"/>
        </w:numPr>
        <w:spacing w:before="12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D0496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Applications :</w:t>
      </w:r>
      <w:r w:rsidRPr="003D049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Pr="003D0496">
        <w:rPr>
          <w:rFonts w:ascii="Times New Roman" w:hAnsi="Times New Roman" w:cs="Times New Roman"/>
          <w:b/>
          <w:color w:val="FF0000"/>
          <w:sz w:val="24"/>
          <w:szCs w:val="24"/>
        </w:rPr>
        <w:tab/>
        <w:t>!!! ATTENTION A LA REDACTION !!!</w:t>
      </w:r>
    </w:p>
    <w:p w14:paraId="71F71AA2" w14:textId="77777777" w:rsidR="002A471B" w:rsidRDefault="002A471B" w:rsidP="002A471B">
      <w:pPr>
        <w:spacing w:before="12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D0496">
        <w:rPr>
          <w:rFonts w:ascii="Times New Roman" w:eastAsiaTheme="minorEastAsia" w:hAnsi="Times New Roman" w:cs="Times New Roman"/>
          <w:b/>
          <w:sz w:val="24"/>
          <w:szCs w:val="24"/>
        </w:rPr>
        <w:tab/>
      </w:r>
    </w:p>
    <w:p w14:paraId="2FC5A1FA" w14:textId="77777777" w:rsidR="002A471B" w:rsidRPr="003D0496" w:rsidRDefault="002A471B" w:rsidP="002A471B">
      <w:pPr>
        <w:spacing w:before="12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 w:rsidRPr="005E65BB">
        <w:rPr>
          <w:rFonts w:ascii="Calibri" w:eastAsiaTheme="minorEastAsia" w:hAnsi="Calibri" w:cs="Calibri"/>
          <w:b/>
          <w:bCs/>
          <w:sz w:val="24"/>
          <w:szCs w:val="24"/>
        </w:rPr>
        <w:t>•</w:t>
      </w:r>
      <w:r>
        <w:rPr>
          <w:rFonts w:eastAsiaTheme="minorEastAsia"/>
        </w:rPr>
        <w:t xml:space="preserve"> </w:t>
      </w:r>
      <w:r w:rsidRPr="003D0496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</w:rPr>
        <w:t>Exemple 1 :</w:t>
      </w:r>
    </w:p>
    <w:tbl>
      <w:tblPr>
        <w:tblStyle w:val="Grilledutableau"/>
        <w:tblW w:w="9922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2"/>
        <w:gridCol w:w="6830"/>
      </w:tblGrid>
      <w:tr w:rsidR="002A471B" w:rsidRPr="003D0496" w14:paraId="3DC8B199" w14:textId="77777777" w:rsidTr="00FD022F">
        <w:tc>
          <w:tcPr>
            <w:tcW w:w="2835" w:type="dxa"/>
          </w:tcPr>
          <w:p w14:paraId="4BE3C7AA" w14:textId="77777777" w:rsidR="002A471B" w:rsidRPr="003D0496" w:rsidRDefault="002A471B" w:rsidP="00FD022F">
            <w:pPr>
              <w:pStyle w:val="Paragraphedeliste"/>
              <w:spacing w:before="120"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496">
              <w:rPr>
                <w:rFonts w:ascii="Times New Roman" w:hAnsi="Times New Roman" w:cs="Times New Roman"/>
                <w:sz w:val="24"/>
                <w:szCs w:val="24"/>
              </w:rPr>
              <w:object w:dxaOrig="5625" w:dyaOrig="6045" w14:anchorId="3387BA3C">
                <v:shape id="_x0000_i1079" type="#_x0000_t75" style="width:147pt;height:158.25pt" o:ole="">
                  <v:imagedata r:id="rId10" o:title=""/>
                </v:shape>
                <o:OLEObject Type="Embed" ProgID="PBrush" ShapeID="_x0000_i1079" DrawAspect="Content" ObjectID="_1774624499" r:id="rId11"/>
              </w:object>
            </w:r>
          </w:p>
        </w:tc>
        <w:tc>
          <w:tcPr>
            <w:tcW w:w="7087" w:type="dxa"/>
          </w:tcPr>
          <w:p w14:paraId="7C6FA869" w14:textId="77777777" w:rsidR="002A471B" w:rsidRPr="003D0496" w:rsidRDefault="002A471B" w:rsidP="00FD022F">
            <w:pPr>
              <w:pStyle w:val="Paragraphedeliste"/>
              <w:spacing w:before="120"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49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Les droites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(DE)</m:t>
              </m:r>
            </m:oMath>
            <w:r w:rsidRPr="003D049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et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(BC)</m:t>
              </m:r>
            </m:oMath>
            <w:r w:rsidRPr="003D049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sont-elles parallèles ?</w:t>
            </w:r>
          </w:p>
          <w:p w14:paraId="629CB44F" w14:textId="77777777" w:rsidR="002A471B" w:rsidRPr="003D0496" w:rsidRDefault="002A471B" w:rsidP="00FD022F">
            <w:pPr>
              <w:pStyle w:val="Paragraphedeliste"/>
              <w:spacing w:before="120" w:line="480" w:lineRule="auto"/>
              <w:ind w:left="0"/>
              <w:jc w:val="both"/>
              <w:rPr>
                <w:rFonts w:ascii="Times New Roman" w:eastAsiaTheme="minorEastAsia" w:hAnsi="Times New Roman" w:cs="Times New Roman"/>
                <w:b/>
                <w:i/>
                <w:color w:val="00B050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AD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AB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B05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B050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FFFFFF" w:themeColor="background1"/>
                    <w:sz w:val="24"/>
                    <w:szCs w:val="24"/>
                  </w:rPr>
                  <m:t>0,6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B050"/>
                    <w:sz w:val="24"/>
                    <w:szCs w:val="24"/>
                  </w:rPr>
                  <m:t xml:space="preserve">          </m:t>
                </m:r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color w:val="00B050"/>
                    <w:sz w:val="24"/>
                    <w:szCs w:val="24"/>
                  </w:rPr>
                  <m:t xml:space="preserve">et         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AE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AC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B05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i/>
                        <w:color w:val="00B05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FFFFFF" w:themeColor="background1"/>
                        <w:sz w:val="24"/>
                        <w:szCs w:val="24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FFFFFF" w:themeColor="background1"/>
                    <w:sz w:val="24"/>
                    <w:szCs w:val="24"/>
                  </w:rPr>
                  <m:t>≠0,6</m:t>
                </m:r>
              </m:oMath>
            </m:oMathPara>
          </w:p>
          <w:p w14:paraId="30BE37C1" w14:textId="77777777" w:rsidR="002A471B" w:rsidRPr="003D0496" w:rsidRDefault="002A471B" w:rsidP="00FD022F">
            <w:pPr>
              <w:pStyle w:val="Paragraphedeliste"/>
              <w:spacing w:before="120" w:line="480" w:lineRule="auto"/>
              <w:ind w:left="0"/>
              <w:jc w:val="both"/>
              <w:rPr>
                <w:rFonts w:ascii="Times New Roman" w:eastAsiaTheme="minorEastAsia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3D0496">
              <w:rPr>
                <w:rFonts w:ascii="Times New Roman" w:eastAsiaTheme="minorEastAsia" w:hAnsi="Times New Roman" w:cs="Times New Roman"/>
                <w:b/>
                <w:i/>
                <w:color w:val="FF0000"/>
                <w:sz w:val="24"/>
                <w:szCs w:val="24"/>
              </w:rPr>
              <w:t>!!! Il faut calculer les deux rapports séparément !!!</w:t>
            </w:r>
          </w:p>
          <w:p w14:paraId="0DD0B662" w14:textId="2711E466" w:rsidR="002A471B" w:rsidRDefault="002A471B" w:rsidP="002A471B">
            <w:pPr>
              <w:pStyle w:val="Paragraphedeliste"/>
              <w:spacing w:before="120" w:line="480" w:lineRule="auto"/>
              <w:ind w:left="0"/>
              <w:jc w:val="both"/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</w:pPr>
            <w:r w:rsidRPr="002A471B">
              <w:rPr>
                <w:rFonts w:ascii="Times New Roman" w:eastAsiaTheme="minorEastAsia" w:hAnsi="Times New Roman" w:cs="Times New Roman"/>
                <w:b/>
                <w:color w:val="FFFFFF" w:themeColor="background1"/>
                <w:sz w:val="24"/>
                <w:szCs w:val="24"/>
              </w:rPr>
              <w:t>Com</w:t>
            </w:r>
            <w:r w:rsidRPr="007855D2"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…………………………………………………………………………</w:t>
            </w:r>
            <w:r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</w:t>
            </w:r>
          </w:p>
          <w:p w14:paraId="1AF191F0" w14:textId="77777777" w:rsidR="002A471B" w:rsidRDefault="002A471B" w:rsidP="002A471B">
            <w:pPr>
              <w:pStyle w:val="Paragraphedeliste"/>
              <w:spacing w:before="120" w:line="480" w:lineRule="auto"/>
              <w:ind w:left="0"/>
              <w:jc w:val="both"/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</w:pPr>
            <w:r w:rsidRPr="007855D2"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…………………………………………………………………………</w:t>
            </w:r>
            <w:r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</w:t>
            </w:r>
          </w:p>
          <w:p w14:paraId="6A78F7D6" w14:textId="39E5FEE0" w:rsidR="002A471B" w:rsidRPr="003D0496" w:rsidRDefault="002A471B" w:rsidP="002A471B">
            <w:pPr>
              <w:pStyle w:val="Paragraphedeliste"/>
              <w:spacing w:before="120" w:line="480" w:lineRule="auto"/>
              <w:ind w:left="0"/>
              <w:jc w:val="both"/>
              <w:rPr>
                <w:rFonts w:ascii="Times New Roman" w:eastAsiaTheme="minorEastAsia" w:hAnsi="Times New Roman" w:cs="Times New Roman"/>
                <w:b/>
                <w:color w:val="BFBFBF" w:themeColor="background1" w:themeShade="BF"/>
                <w:sz w:val="24"/>
                <w:szCs w:val="24"/>
              </w:rPr>
            </w:pPr>
            <w:r w:rsidRPr="007855D2"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…………………………………………………………………………</w:t>
            </w:r>
            <w:r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</w:t>
            </w:r>
            <w:r w:rsidRPr="002A471B">
              <w:rPr>
                <w:rFonts w:ascii="Times New Roman" w:eastAsiaTheme="minorEastAsia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me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color w:val="FFFFFF" w:themeColor="background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FFFFFF" w:themeColor="background1"/>
                      <w:sz w:val="32"/>
                      <w:szCs w:val="32"/>
                    </w:rPr>
                    <m:t>AD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color w:val="FFFFFF" w:themeColor="background1"/>
                      <w:sz w:val="32"/>
                      <w:szCs w:val="32"/>
                    </w:rPr>
                    <m:t>AB</m:t>
                  </m:r>
                </m:den>
              </m:f>
            </m:oMath>
            <w:r w:rsidRPr="003D0496">
              <w:rPr>
                <w:rFonts w:ascii="Times New Roman" w:eastAsiaTheme="minorEastAsia" w:hAnsi="Times New Roman" w:cs="Times New Roman"/>
                <w:b/>
                <w:i/>
                <w:iCs/>
                <w:sz w:val="24"/>
                <w:szCs w:val="24"/>
              </w:rPr>
              <w:t xml:space="preserve">(On parle </w:t>
            </w:r>
            <w:r w:rsidRPr="003D0496">
              <w:rPr>
                <w:rFonts w:ascii="Times New Roman" w:eastAsiaTheme="minorEastAsia" w:hAnsi="Times New Roman" w:cs="Times New Roman"/>
                <w:b/>
                <w:i/>
                <w:iCs/>
                <w:sz w:val="24"/>
                <w:szCs w:val="24"/>
                <w:u w:val="single"/>
              </w:rPr>
              <w:t>de contraposée du théorème de Thalès</w:t>
            </w:r>
            <w:r w:rsidRPr="003D0496">
              <w:rPr>
                <w:rFonts w:ascii="Times New Roman" w:eastAsiaTheme="minorEastAsia" w:hAnsi="Times New Roman" w:cs="Times New Roman"/>
                <w:b/>
                <w:i/>
                <w:iCs/>
                <w:sz w:val="24"/>
                <w:szCs w:val="24"/>
              </w:rPr>
              <w:t>)</w:t>
            </w:r>
          </w:p>
        </w:tc>
      </w:tr>
    </w:tbl>
    <w:p w14:paraId="575200CA" w14:textId="77777777" w:rsidR="002A471B" w:rsidRPr="003D0496" w:rsidRDefault="002A471B" w:rsidP="002A471B">
      <w:pPr>
        <w:pStyle w:val="Paragraphedeliste"/>
        <w:spacing w:before="120" w:line="360" w:lineRule="auto"/>
        <w:ind w:left="709"/>
        <w:jc w:val="both"/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</w:rPr>
      </w:pPr>
      <w:r w:rsidRPr="005E65BB">
        <w:rPr>
          <w:rFonts w:ascii="Calibri" w:eastAsiaTheme="minorEastAsia" w:hAnsi="Calibri" w:cs="Calibri"/>
          <w:b/>
          <w:sz w:val="24"/>
          <w:szCs w:val="24"/>
        </w:rPr>
        <w:t>•</w:t>
      </w:r>
      <w:r w:rsidRPr="005E65BB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3D0496">
        <w:rPr>
          <w:rFonts w:ascii="Times New Roman" w:eastAsiaTheme="minorEastAsia" w:hAnsi="Times New Roman" w:cs="Times New Roman"/>
          <w:b/>
          <w:color w:val="00B050"/>
          <w:sz w:val="24"/>
          <w:szCs w:val="24"/>
          <w:u w:val="single"/>
        </w:rPr>
        <w:t>Exemple 2 :</w:t>
      </w:r>
    </w:p>
    <w:tbl>
      <w:tblPr>
        <w:tblStyle w:val="Grilledutableau"/>
        <w:tblW w:w="10631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837"/>
      </w:tblGrid>
      <w:tr w:rsidR="002A471B" w:rsidRPr="003D0496" w14:paraId="1E60FD44" w14:textId="77777777" w:rsidTr="00FD022F">
        <w:tc>
          <w:tcPr>
            <w:tcW w:w="3402" w:type="dxa"/>
            <w:vAlign w:val="center"/>
          </w:tcPr>
          <w:p w14:paraId="7FF526C9" w14:textId="77777777" w:rsidR="002A471B" w:rsidRPr="003D0496" w:rsidRDefault="002A471B" w:rsidP="00FD022F">
            <w:pPr>
              <w:pStyle w:val="Paragraphedeliste"/>
              <w:spacing w:before="120" w:line="36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496">
              <w:rPr>
                <w:rFonts w:ascii="Times New Roman" w:hAnsi="Times New Roman" w:cs="Times New Roman"/>
                <w:sz w:val="24"/>
                <w:szCs w:val="24"/>
              </w:rPr>
              <w:object w:dxaOrig="10710" w:dyaOrig="5775" w14:anchorId="790066B6">
                <v:shape id="_x0000_i1032" type="#_x0000_t75" style="width:178.5pt;height:95.25pt" o:ole="">
                  <v:imagedata r:id="rId12" o:title=""/>
                </v:shape>
                <o:OLEObject Type="Embed" ProgID="PBrush" ShapeID="_x0000_i1032" DrawAspect="Content" ObjectID="_1774624500" r:id="rId13"/>
              </w:object>
            </w:r>
          </w:p>
        </w:tc>
        <w:tc>
          <w:tcPr>
            <w:tcW w:w="7229" w:type="dxa"/>
            <w:vAlign w:val="center"/>
          </w:tcPr>
          <w:p w14:paraId="7ADDF250" w14:textId="77777777" w:rsidR="002A471B" w:rsidRPr="003D0496" w:rsidRDefault="002A471B" w:rsidP="00FD022F">
            <w:pPr>
              <w:pStyle w:val="Paragraphedeliste"/>
              <w:spacing w:before="120" w:line="480" w:lineRule="auto"/>
              <w:ind w:left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496">
              <w:rPr>
                <w:rFonts w:ascii="Times New Roman" w:eastAsiaTheme="minorEastAsia" w:hAnsi="Times New Roman" w:cs="Times New Roman"/>
                <w:sz w:val="24"/>
                <w:szCs w:val="24"/>
              </w:rPr>
              <w:t>Démontrer que les droites (MN) et (BC) sont parallèles.</w:t>
            </w:r>
          </w:p>
          <w:p w14:paraId="2494E9A5" w14:textId="77777777" w:rsidR="002A471B" w:rsidRDefault="002A471B" w:rsidP="002A471B">
            <w:pPr>
              <w:pStyle w:val="Paragraphedeliste"/>
              <w:spacing w:before="120" w:line="480" w:lineRule="auto"/>
              <w:ind w:left="0"/>
              <w:jc w:val="both"/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</w:pPr>
            <w:r w:rsidRPr="007855D2"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…………………………………………………………………………</w:t>
            </w:r>
            <w:r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</w:t>
            </w:r>
          </w:p>
          <w:p w14:paraId="7FD419FB" w14:textId="77777777" w:rsidR="002A471B" w:rsidRDefault="002A471B" w:rsidP="002A471B">
            <w:pPr>
              <w:pStyle w:val="Paragraphedeliste"/>
              <w:spacing w:before="120" w:line="480" w:lineRule="auto"/>
              <w:ind w:left="0"/>
              <w:jc w:val="both"/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</w:pPr>
            <w:r w:rsidRPr="007855D2"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…………………………………………………………………………</w:t>
            </w:r>
            <w:r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</w:t>
            </w:r>
          </w:p>
          <w:p w14:paraId="7E6BF69D" w14:textId="77777777" w:rsidR="002A471B" w:rsidRDefault="002A471B" w:rsidP="002A471B">
            <w:pPr>
              <w:pStyle w:val="Paragraphedeliste"/>
              <w:spacing w:before="120" w:line="480" w:lineRule="auto"/>
              <w:ind w:left="0"/>
              <w:jc w:val="both"/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</w:pPr>
            <w:r w:rsidRPr="007855D2"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…………………………………………………………………………</w:t>
            </w:r>
            <w:r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</w:t>
            </w:r>
          </w:p>
          <w:p w14:paraId="22A949CD" w14:textId="77777777" w:rsidR="002A471B" w:rsidRDefault="002A471B" w:rsidP="002A471B">
            <w:pPr>
              <w:pStyle w:val="Paragraphedeliste"/>
              <w:spacing w:before="120" w:line="480" w:lineRule="auto"/>
              <w:ind w:left="0"/>
              <w:jc w:val="both"/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</w:pPr>
            <w:r w:rsidRPr="007855D2"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…………………………………………………………………………</w:t>
            </w:r>
            <w:r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</w:t>
            </w:r>
          </w:p>
          <w:p w14:paraId="0B74E424" w14:textId="5380F19F" w:rsidR="002A471B" w:rsidRPr="003D0496" w:rsidRDefault="002A471B" w:rsidP="002A471B">
            <w:pPr>
              <w:pStyle w:val="Paragraphedeliste"/>
              <w:spacing w:before="120" w:line="480" w:lineRule="auto"/>
              <w:ind w:left="0"/>
              <w:jc w:val="both"/>
              <w:rPr>
                <w:rFonts w:ascii="Times New Roman" w:eastAsiaTheme="minorEastAsia" w:hAnsi="Times New Roman" w:cs="Times New Roman"/>
                <w:color w:val="BFBFBF" w:themeColor="background1" w:themeShade="BF"/>
                <w:sz w:val="24"/>
                <w:szCs w:val="24"/>
              </w:rPr>
            </w:pPr>
            <w:r w:rsidRPr="007855D2"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…………………………………………………………………………</w:t>
            </w:r>
            <w:r>
              <w:rPr>
                <w:rFonts w:ascii="Tahoma" w:eastAsiaTheme="minorEastAsia" w:hAnsi="Tahoma" w:cs="Tahoma"/>
                <w:bCs/>
                <w:color w:val="808080" w:themeColor="background1" w:themeShade="80"/>
                <w:sz w:val="24"/>
                <w:szCs w:val="24"/>
              </w:rPr>
              <w:t>……………</w:t>
            </w:r>
          </w:p>
        </w:tc>
      </w:tr>
    </w:tbl>
    <w:p w14:paraId="6C0D4EA2" w14:textId="77777777" w:rsidR="002A471B" w:rsidRDefault="002A471B" w:rsidP="009B65DF">
      <w:pPr>
        <w:pStyle w:val="Paragraphedeliste"/>
        <w:spacing w:line="360" w:lineRule="auto"/>
        <w:ind w:left="0"/>
        <w:jc w:val="center"/>
        <w:rPr>
          <w:rFonts w:ascii="Algerian" w:hAnsi="Algerian"/>
          <w:b/>
          <w:color w:val="FF0000"/>
          <w:sz w:val="28"/>
          <w:szCs w:val="28"/>
          <w:u w:val="single"/>
        </w:rPr>
      </w:pPr>
      <w:bookmarkStart w:id="0" w:name="_Hlk164011163"/>
    </w:p>
    <w:bookmarkEnd w:id="0"/>
    <w:sectPr w:rsidR="002A471B" w:rsidSect="00C113C9">
      <w:pgSz w:w="11906" w:h="16838"/>
      <w:pgMar w:top="56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9670D"/>
    <w:multiLevelType w:val="hybridMultilevel"/>
    <w:tmpl w:val="AEF0CC4E"/>
    <w:lvl w:ilvl="0" w:tplc="63C26398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FF000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D78B0"/>
    <w:multiLevelType w:val="hybridMultilevel"/>
    <w:tmpl w:val="AAEE1000"/>
    <w:lvl w:ilvl="0" w:tplc="50567BD8">
      <w:start w:val="1"/>
      <w:numFmt w:val="decimal"/>
      <w:lvlText w:val="%1-"/>
      <w:lvlJc w:val="left"/>
      <w:pPr>
        <w:ind w:left="2484" w:hanging="360"/>
      </w:pPr>
      <w:rPr>
        <w:rFonts w:hint="default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 w15:restartNumberingAfterBreak="0">
    <w:nsid w:val="35721715"/>
    <w:multiLevelType w:val="hybridMultilevel"/>
    <w:tmpl w:val="70445E04"/>
    <w:lvl w:ilvl="0" w:tplc="14766038">
      <w:start w:val="1"/>
      <w:numFmt w:val="decimal"/>
      <w:lvlText w:val="%1)"/>
      <w:lvlJc w:val="left"/>
      <w:pPr>
        <w:ind w:left="1353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5AC45065"/>
    <w:multiLevelType w:val="hybridMultilevel"/>
    <w:tmpl w:val="8B48E6CE"/>
    <w:lvl w:ilvl="0" w:tplc="FAE252F2">
      <w:start w:val="1"/>
      <w:numFmt w:val="decimal"/>
      <w:lvlText w:val="%1)"/>
      <w:lvlJc w:val="left"/>
      <w:pPr>
        <w:ind w:left="1440" w:hanging="360"/>
      </w:pPr>
      <w:rPr>
        <w:rFonts w:hint="default"/>
        <w:b/>
        <w:i w:val="0"/>
        <w:iCs w:val="0"/>
        <w:color w:val="00B05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58289530">
    <w:abstractNumId w:val="0"/>
  </w:num>
  <w:num w:numId="2" w16cid:durableId="981160193">
    <w:abstractNumId w:val="3"/>
  </w:num>
  <w:num w:numId="3" w16cid:durableId="2106145407">
    <w:abstractNumId w:val="1"/>
  </w:num>
  <w:num w:numId="4" w16cid:durableId="18802364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8DD"/>
    <w:rsid w:val="001367B0"/>
    <w:rsid w:val="0021612F"/>
    <w:rsid w:val="002A471B"/>
    <w:rsid w:val="003047D2"/>
    <w:rsid w:val="0044424E"/>
    <w:rsid w:val="005D2235"/>
    <w:rsid w:val="00900345"/>
    <w:rsid w:val="009B65DF"/>
    <w:rsid w:val="009F38DD"/>
    <w:rsid w:val="00C113C9"/>
    <w:rsid w:val="00D241CE"/>
    <w:rsid w:val="00D5464B"/>
    <w:rsid w:val="00F2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8046D5"/>
  <w15:chartTrackingRefBased/>
  <w15:docId w15:val="{1FE01C50-FC24-47DA-BE77-9D0E0ACE8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65DF"/>
    <w:pPr>
      <w:spacing w:after="120" w:line="0" w:lineRule="atLeast"/>
      <w:ind w:left="720"/>
      <w:contextualSpacing/>
    </w:pPr>
    <w:rPr>
      <w:kern w:val="0"/>
      <w14:ligatures w14:val="none"/>
    </w:rPr>
  </w:style>
  <w:style w:type="character" w:customStyle="1" w:styleId="tstitre">
    <w:name w:val="tstitre"/>
    <w:basedOn w:val="Policepardfaut"/>
    <w:rsid w:val="009B65DF"/>
  </w:style>
  <w:style w:type="character" w:styleId="lev">
    <w:name w:val="Strong"/>
    <w:basedOn w:val="Policepardfaut"/>
    <w:uiPriority w:val="22"/>
    <w:qFormat/>
    <w:rsid w:val="009B65DF"/>
    <w:rPr>
      <w:b/>
      <w:bCs/>
    </w:rPr>
  </w:style>
  <w:style w:type="table" w:styleId="Grilledutableau">
    <w:name w:val="Table Grid"/>
    <w:basedOn w:val="TableauNormal"/>
    <w:uiPriority w:val="59"/>
    <w:rsid w:val="009B65DF"/>
    <w:pPr>
      <w:spacing w:after="0" w:line="240" w:lineRule="auto"/>
      <w:ind w:left="284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C113C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316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</dc:creator>
  <cp:keywords/>
  <dc:description/>
  <cp:lastModifiedBy>fred ouillou</cp:lastModifiedBy>
  <cp:revision>10</cp:revision>
  <dcterms:created xsi:type="dcterms:W3CDTF">2023-04-10T11:53:00Z</dcterms:created>
  <dcterms:modified xsi:type="dcterms:W3CDTF">2024-04-14T16:28:00Z</dcterms:modified>
</cp:coreProperties>
</file>